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491CF660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ffidamento congiunto di progettazione ed esecuzione lavori ex Art. 48 D.L. 77/2021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731BB0C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7BE1D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55FA3" w14:textId="77777777" w:rsidR="00FD58DF" w:rsidRPr="005252C7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È stato predisposto il quadro </w:t>
            </w:r>
            <w:proofErr w:type="spellStart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esigenziale</w:t>
            </w:r>
            <w:proofErr w:type="spellEnd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2C8C8" w14:textId="77777777" w:rsidR="00FD58DF" w:rsidRPr="00630512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D6EF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Quadro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esigenziale</w:t>
            </w:r>
            <w:proofErr w:type="spellEnd"/>
          </w:p>
          <w:p w14:paraId="7E467FB9" w14:textId="77777777" w:rsidR="00FD58DF" w:rsidRPr="005252C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ECA6D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898ED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9FBA80" w14:textId="77777777" w:rsidR="00FD58DF" w:rsidRPr="00300F05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216, comma 27-octies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50/2016</w:t>
            </w:r>
          </w:p>
          <w:p w14:paraId="17C2AAD3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030E7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1D02F179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8DCC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2B61C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11256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A92FA1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950AC8" w14:textId="392C450F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2717FC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B7C96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02776FEC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D53B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1D9BF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41B3055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4219EC58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CC009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B869BCB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8D5E6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290F9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6015F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1F51F0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684E523" w14:textId="28970F0C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75F9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9FAB850" w14:textId="77777777" w:rsidR="00FD58DF" w:rsidRPr="00AE5E8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9F1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D20E0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41F32451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27C5037B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3472C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3BCC1FF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60C9F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EF752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Progetto di fattibilità tecnica ed economica (PFTE) è stato redatto in conformità alle Linee Guida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E2615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7E632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61586B" w14:textId="4F66DB96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9B79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  <w:p w14:paraId="62542671" w14:textId="77777777" w:rsidR="00FD58DF" w:rsidRPr="001D555C" w:rsidRDefault="00FD58DF" w:rsidP="00B134CB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3A520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2A1EE" w14:textId="2F6314F4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c. 7 D</w:t>
            </w:r>
            <w:r w:rsidR="002717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.L.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AF11E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2593248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812F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0A1DB" w14:textId="630974CA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7CFE417F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3978D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79E42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325D2D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32E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6405D008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conclusiva della Conferenza dei servizi </w:t>
            </w:r>
          </w:p>
          <w:p w14:paraId="0A54043B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Pareri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30CD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0AA43" w14:textId="785E7B89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5 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  <w:p w14:paraId="7410A67A" w14:textId="689EA023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 48 comma 5, 5-bis, 5-ter, 5- quater DL- 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77/2021 per valutazioni avviate successivamente al 24 febbraio 2023</w:t>
            </w:r>
          </w:p>
          <w:p w14:paraId="3DCF83DE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2A4B4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6A625E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8AD8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419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521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13AB0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52F01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914A0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9211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7E0A1" w14:textId="070368A0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rt. 48 comma 7DL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12F77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356" w:rsidRPr="00CE2EC2" w14:paraId="6A5DC7F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42411" w14:textId="77777777" w:rsidR="003D2356" w:rsidRPr="00E4223B" w:rsidRDefault="003D2356" w:rsidP="003D235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8845B" w14:textId="1ED0E006" w:rsidR="003D2356" w:rsidRPr="00FD58DF" w:rsidRDefault="003D2356" w:rsidP="003D2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PFTE, in relazione alle dimensioni, tipologia e categoria dell’intervento, salva diversa disposizione adottata dal RUP, è composto dagli elaborati previsti ai sensi delle Linee guida per la redazione del PFTE redatte dal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F07E4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D4E9B21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5A6B48" w14:textId="4BA23101" w:rsidR="003D2356" w:rsidRPr="00F739DB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262EC" w14:textId="283EE27C" w:rsidR="003D2356" w:rsidRPr="00B90CE9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9F9A9" w14:textId="77777777" w:rsidR="003D2356" w:rsidRPr="001D555C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70D6" w14:textId="77777777" w:rsidR="003D2356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48 comma 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DL 77/2021 </w:t>
            </w:r>
          </w:p>
          <w:p w14:paraId="305BA0E3" w14:textId="408C87A7" w:rsidR="003D2356" w:rsidRPr="00FD58DF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7EBCC" w14:textId="77777777" w:rsidR="003D2356" w:rsidRPr="005252C7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347616CA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BE385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42B00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 è stato approvato anche in esito alla verifica preventiva ai sensi dell’art. 26, comma 6 del D. lgs 50/2016?</w:t>
            </w:r>
          </w:p>
          <w:p w14:paraId="060275F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62E1E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3F99B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82A819" w14:textId="341B9ECE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77F34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3857C99B" w14:textId="77777777" w:rsidR="00FD58DF" w:rsidRPr="00B90CE9" w:rsidDel="00F37CBA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1ADDFF60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519AC4F7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30F53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FA396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 comma 6,8 D.lgs. 50/2016</w:t>
            </w:r>
          </w:p>
          <w:p w14:paraId="4B63B9C9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e comma 5 quinquies D-l- 77/2021</w:t>
            </w:r>
          </w:p>
          <w:p w14:paraId="4BDB3D71" w14:textId="77777777" w:rsidR="00FD58DF" w:rsidRPr="005252C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107B2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9D4DD8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F166C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F166CC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Linee guida controllo e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9D4DD8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verifiche sulle attestazioni rese dal soggetto aggiudicatario in sede di presentazione dell’offerta in ordine </w:t>
            </w: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E53642" w:rsidRPr="00CE2EC2" w:rsidRDefault="00E53642" w:rsidP="009D4DD8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sono richiamati gli adempimenti previsti nella documentazione di gara, ai fini del rispetto del principio del DNSH, dei principi trasversali e il contributo 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02A7E8E2" w:rsidR="00E53642" w:rsidRPr="00FC3F9F" w:rsidRDefault="009D4DD8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D4D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</w:t>
            </w: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5FB3A68D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43541" w:rsidRPr="00EA6A1B" w14:paraId="4B24D24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BA3E0A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EACF71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D43541" w:rsidRPr="00EA6A1B" w14:paraId="5AE232BB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A4D347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4A2108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0A095CB2" w14:textId="77777777" w:rsidR="00D43541" w:rsidRDefault="00D43541"/>
    <w:sectPr w:rsidR="00D43541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B5FE8" w14:textId="77777777" w:rsidR="000A05AC" w:rsidRDefault="000A05AC">
      <w:pPr>
        <w:spacing w:after="0" w:line="240" w:lineRule="auto"/>
      </w:pPr>
      <w:r>
        <w:separator/>
      </w:r>
    </w:p>
  </w:endnote>
  <w:endnote w:type="continuationSeparator" w:id="0">
    <w:p w14:paraId="2A49B95E" w14:textId="77777777" w:rsidR="000A05AC" w:rsidRDefault="000A05AC">
      <w:pPr>
        <w:spacing w:after="0" w:line="240" w:lineRule="auto"/>
      </w:pPr>
      <w:r>
        <w:continuationSeparator/>
      </w:r>
    </w:p>
  </w:endnote>
  <w:endnote w:type="continuationNotice" w:id="1">
    <w:p w14:paraId="190CF0B1" w14:textId="77777777" w:rsidR="000A05AC" w:rsidRDefault="000A0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Pr="0065283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65283A">
          <w:rPr>
            <w:rFonts w:ascii="Times New Roman" w:hAnsi="Times New Roman" w:cs="Times New Roman"/>
          </w:rPr>
          <w:fldChar w:fldCharType="begin"/>
        </w:r>
        <w:r w:rsidRPr="0065283A">
          <w:rPr>
            <w:rFonts w:ascii="Times New Roman" w:hAnsi="Times New Roman" w:cs="Times New Roman"/>
          </w:rPr>
          <w:instrText>PAGE   \* MERGEFORMAT</w:instrText>
        </w:r>
        <w:r w:rsidRPr="0065283A">
          <w:rPr>
            <w:rFonts w:ascii="Times New Roman" w:hAnsi="Times New Roman" w:cs="Times New Roman"/>
          </w:rPr>
          <w:fldChar w:fldCharType="separate"/>
        </w:r>
        <w:r w:rsidRPr="0065283A">
          <w:rPr>
            <w:rFonts w:ascii="Times New Roman" w:hAnsi="Times New Roman" w:cs="Times New Roman"/>
          </w:rPr>
          <w:t>2</w:t>
        </w:r>
        <w:r w:rsidRPr="0065283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58A42C86" w:rsidR="00926D31" w:rsidRPr="0061729F" w:rsidRDefault="00455219" w:rsidP="009D4DD8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1729F">
      <w:rPr>
        <w:rFonts w:ascii="Times New Roman" w:hAnsi="Times New Roman" w:cs="Times New Roman"/>
        <w:i/>
        <w:iCs/>
        <w:sz w:val="18"/>
        <w:szCs w:val="18"/>
      </w:rPr>
      <w:t>v. m</w:t>
    </w:r>
    <w:r w:rsidR="0065283A" w:rsidRPr="0061729F">
      <w:rPr>
        <w:rFonts w:ascii="Times New Roman" w:hAnsi="Times New Roman" w:cs="Times New Roman"/>
        <w:i/>
        <w:iCs/>
        <w:sz w:val="18"/>
        <w:szCs w:val="18"/>
      </w:rPr>
      <w:t>arzo 202</w:t>
    </w:r>
    <w:r w:rsidR="009D4DD8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1F5BB" w14:textId="77777777" w:rsidR="000A05AC" w:rsidRDefault="000A05AC">
      <w:pPr>
        <w:spacing w:after="0" w:line="240" w:lineRule="auto"/>
      </w:pPr>
      <w:r>
        <w:separator/>
      </w:r>
    </w:p>
  </w:footnote>
  <w:footnote w:type="continuationSeparator" w:id="0">
    <w:p w14:paraId="7842FBA9" w14:textId="77777777" w:rsidR="000A05AC" w:rsidRDefault="000A05AC">
      <w:pPr>
        <w:spacing w:after="0" w:line="240" w:lineRule="auto"/>
      </w:pPr>
      <w:r>
        <w:continuationSeparator/>
      </w:r>
    </w:p>
  </w:footnote>
  <w:footnote w:type="continuationNotice" w:id="1">
    <w:p w14:paraId="49B30282" w14:textId="77777777" w:rsidR="000A05AC" w:rsidRDefault="000A0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 xmlns:w16sdtdh="http://schemas.microsoft.com/office/word/2020/wordml/sdtdatahash" xmlns:oel="http://schemas.microsoft.com/office/2019/extlst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5A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219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29F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83A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2781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1FC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4DD8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541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CBD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B1CCE9-9BE5-48F7-A733-FAC3BB067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8D45F04-FB82-4D87-B21B-95D2A89B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</TotalTime>
  <Pages>23</Pages>
  <Words>3739</Words>
  <Characters>21318</Characters>
  <Application>Microsoft Office Word</Application>
  <DocSecurity>0</DocSecurity>
  <Lines>177</Lines>
  <Paragraphs>50</Paragraphs>
  <ScaleCrop>false</ScaleCrop>
  <Company/>
  <LinksUpToDate>false</LinksUpToDate>
  <CharactersWithSpaces>25007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1129</cp:revision>
  <cp:lastPrinted>2023-06-22T18:10:00Z</cp:lastPrinted>
  <dcterms:created xsi:type="dcterms:W3CDTF">2023-06-22T07:08:00Z</dcterms:created>
  <dcterms:modified xsi:type="dcterms:W3CDTF">2025-03-24T09:42:00Z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